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AC7" w:rsidRDefault="00A34AC7" w:rsidP="00A34AC7">
      <w:r w:rsidRPr="00A34AC7">
        <w:t xml:space="preserve">A conjuntura de crise no Brasil e as reformas, na análise de Jessica </w:t>
      </w:r>
      <w:proofErr w:type="spellStart"/>
      <w:r w:rsidRPr="00A34AC7">
        <w:t>Name</w:t>
      </w:r>
      <w:proofErr w:type="spellEnd"/>
      <w:r w:rsidRPr="00A34AC7">
        <w:t xml:space="preserve"> (DIEESE) – Parte </w:t>
      </w:r>
      <w:proofErr w:type="gramStart"/>
      <w:r w:rsidRPr="00A34AC7">
        <w:t>I</w:t>
      </w:r>
      <w:bookmarkStart w:id="0" w:name="_GoBack"/>
      <w:bookmarkEnd w:id="0"/>
      <w:proofErr w:type="gramEnd"/>
    </w:p>
    <w:p w:rsidR="00A34AC7" w:rsidRDefault="00A34AC7" w:rsidP="00A34AC7">
      <w:r>
        <w:t>A crise e as soluções que se apresentam</w:t>
      </w:r>
    </w:p>
    <w:p w:rsidR="00A34AC7" w:rsidRDefault="00A34AC7" w:rsidP="00A34AC7">
      <w:proofErr w:type="gramStart"/>
      <w:r>
        <w:t>"Se a crise afetasse a todos da mesma forma, ou a gente já teria se reunido para acabar com ela ou ela não teria existido.</w:t>
      </w:r>
      <w:proofErr w:type="gramEnd"/>
      <w:r>
        <w:t xml:space="preserve"> Obviamente um grupo ganha e outro perde com a crise. O que tem nos assustado é a velocidade com que ela vem. Esse divisor de águas tem provocado uma grande transferência de renda dos trabalhadores para um grupo minoritário. Trata-se de uma crise política no Brasil e também internacional.</w:t>
      </w:r>
    </w:p>
    <w:p w:rsidR="00A34AC7" w:rsidRDefault="00A34AC7" w:rsidP="00A34AC7">
      <w:r>
        <w:t xml:space="preserve">“Estamos deixando de produzir e exportar produtos industrializados para voltar nossa pauta para produtos primários. Há um acirramento de posições desde 2013, com uma discussão sobre que tipo de país </w:t>
      </w:r>
      <w:proofErr w:type="gramStart"/>
      <w:r>
        <w:t>queremos</w:t>
      </w:r>
      <w:proofErr w:type="gramEnd"/>
      <w:r>
        <w:t>, que padrão de renda e como ela é distribuída. Será que estamos querendo voltar a ser um país agroexportador? Quanto de trabalho a gente recebe e quanto está sendo apropriado por grupos minoritários? Estre debate está vindo sob a forma de "modernização " do país, com as chamadas reformas ou contrarreformas, que retiram direitos da maioria."</w:t>
      </w:r>
    </w:p>
    <w:p w:rsidR="00A34AC7" w:rsidRDefault="00A34AC7" w:rsidP="00A34AC7">
      <w:r>
        <w:t xml:space="preserve">Cenário confuso e sem uma saída no horizonte </w:t>
      </w:r>
    </w:p>
    <w:p w:rsidR="00A34AC7" w:rsidRDefault="00A34AC7" w:rsidP="00A34AC7">
      <w:proofErr w:type="gramStart"/>
      <w:r>
        <w:t>"As pequenas e médias empresas têm tido dificuldades de se estabelecer, enquanto as grandes se mantêm, porque têm mais recursos e influência política.</w:t>
      </w:r>
      <w:proofErr w:type="gramEnd"/>
      <w:r>
        <w:t xml:space="preserve"> Não há projeto econômico continuado no Brasil sem passar pelo poder público. Temos um empresariado muito conservador e, neste momento, investimentos públicos retraídos por um governo conservador, além de um empresariado que não investe a espera das tais reformas. O que gera postos de trabalho em larga escala é a produção.</w:t>
      </w:r>
    </w:p>
    <w:p w:rsidR="00A34AC7" w:rsidRDefault="00A34AC7" w:rsidP="00A34AC7">
      <w:r>
        <w:t xml:space="preserve">"A Lava-jato tem papel central nesta crise, mas com </w:t>
      </w:r>
      <w:proofErr w:type="gramStart"/>
      <w:r>
        <w:t>uma certa</w:t>
      </w:r>
      <w:proofErr w:type="gramEnd"/>
      <w:r>
        <w:t xml:space="preserve"> parcialidade. Agora ela avança para o setor privado, como a JBS, o que paralisa as empresas atingidas, causando também desemprego. Na política contamos com um Congresso Nacional sem legitimidade e não se enxerga quadros políticos que apresentem um novo horizonte.”</w:t>
      </w:r>
    </w:p>
    <w:p w:rsidR="00A34AC7" w:rsidRDefault="00A34AC7" w:rsidP="00A34AC7">
      <w:r>
        <w:t>Queda de arrecadação e dívida pública</w:t>
      </w:r>
    </w:p>
    <w:p w:rsidR="00A34AC7" w:rsidRDefault="00A34AC7" w:rsidP="00A34AC7">
      <w:proofErr w:type="gramStart"/>
      <w:r>
        <w:t>"Estados e municípios também são atingidos pela crise.</w:t>
      </w:r>
      <w:proofErr w:type="gramEnd"/>
      <w:r>
        <w:t xml:space="preserve"> No DIEESE temos demonstrado que a crise é provocada pela queda da arrecadação, não pelo crescimento dos gastos. A Emenda Constitucional 95 (cria o teto de gastos públicos) veio para limitar os investimentos sociais por vinte anos, mas não limitou os gastos com a dívida pública brasileira, responsável por grande parte da dilapidação dos recursos orçamentários do país.</w:t>
      </w:r>
    </w:p>
    <w:p w:rsidR="00A34AC7" w:rsidRDefault="00A34AC7" w:rsidP="00A34AC7">
      <w:r>
        <w:t>"A inflação está em queda, com a redução dos preços, em função da queda do consumo e da recessão. Temos saldo positivo na balança comercial brasileira, o que é um indicador de crise. Importamos menos e exportamos produtos primários. Com a desvalorização do cambio os produtos nacionais ficaram mais baratos, mas os setores exportadores empregam muito pouco no Brasil.</w:t>
      </w:r>
      <w:proofErr w:type="gramStart"/>
      <w:r>
        <w:t>"</w:t>
      </w:r>
      <w:proofErr w:type="gramEnd"/>
    </w:p>
    <w:p w:rsidR="00A34AC7" w:rsidRDefault="00A34AC7" w:rsidP="00A34AC7">
      <w:r>
        <w:t>Produção nacional e renda</w:t>
      </w:r>
    </w:p>
    <w:p w:rsidR="00A34AC7" w:rsidRDefault="00A34AC7" w:rsidP="00A34AC7">
      <w:r>
        <w:lastRenderedPageBreak/>
        <w:t>Houve queda nos últimos três anos na indústria, na construção civil e a cadeia do petróleo também vem caindo, o que atinge toda a cadeia produtiva. As taxas de juros permanecem muito altas. Nos últimos 12 meses a produção industrial teve queda em todos os setores. O consumo das famílias também vem caindo, com restrições ao crédito e as altas taxas de desemprego. Também houve diminuição dos salários médios e redução da massa salarial. O tempo médio de procura de trabalho cresceu. Estamos caminhando para um novo patamar do mercado de trabalho, com precarização elevada.</w:t>
      </w:r>
    </w:p>
    <w:p w:rsidR="00EA7465" w:rsidRDefault="00A34AC7" w:rsidP="00A34AC7">
      <w:r>
        <w:t>"Só com investimentos sociais do Estado, com base nos recursos naturais estratégicos que temos no Brasil, seria possível zerar o déficit social neste país. Isso significa dar moradia, transporte, educação, saúde digna para todos os brasileiros. É preciso sair deste monólogo em que nos encontramos e passar a debater um acordo nacional em torno de como podemos sair desta crise."</w:t>
      </w:r>
    </w:p>
    <w:sectPr w:rsidR="00EA74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AC7"/>
    <w:rsid w:val="00A34AC7"/>
    <w:rsid w:val="00EA74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3170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henrique</dc:creator>
  <cp:lastModifiedBy>henrique</cp:lastModifiedBy>
  <cp:revision>1</cp:revision>
  <dcterms:created xsi:type="dcterms:W3CDTF">2017-05-31T01:02:00Z</dcterms:created>
  <dcterms:modified xsi:type="dcterms:W3CDTF">2017-05-31T01:03:00Z</dcterms:modified>
</cp:coreProperties>
</file>