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78" w:rsidRDefault="007D4378" w:rsidP="007D4378">
      <w:proofErr w:type="spellStart"/>
      <w:r>
        <w:t>Cássius</w:t>
      </w:r>
      <w:proofErr w:type="spellEnd"/>
      <w:r>
        <w:t xml:space="preserve"> de Brito (Diretor da Executiva Nacional da ASSIBGE-SN)</w:t>
      </w:r>
    </w:p>
    <w:p w:rsidR="007D4378" w:rsidRDefault="007D4378" w:rsidP="007D4378">
      <w:r>
        <w:t>Retrospectiva da conjuntura dos últimos anos</w:t>
      </w:r>
    </w:p>
    <w:p w:rsidR="007D4378" w:rsidRDefault="007D4378" w:rsidP="007D4378">
      <w:r>
        <w:t xml:space="preserve">2014 </w:t>
      </w:r>
    </w:p>
    <w:p w:rsidR="007D4378" w:rsidRDefault="007D4378" w:rsidP="007D4378">
      <w:r>
        <w:t>Governo Dilma desonerou a folha de pagamentos, deu incentivos fiscais para grandes empresas, mas o empresariado embolsou tudo isso.</w:t>
      </w:r>
    </w:p>
    <w:p w:rsidR="007D4378" w:rsidRDefault="007D4378" w:rsidP="007D4378">
      <w:r>
        <w:t>2015</w:t>
      </w:r>
    </w:p>
    <w:p w:rsidR="007D4378" w:rsidRDefault="007D4378" w:rsidP="007D4378">
      <w:r>
        <w:t>Dilma coloca Joaquim Levy no Ministério da Fazenda, promovendo um choque recessivo; choque fiscal, com corte de investimentos públicos (-2,9%); choque de preços administrados (combustíveis e eletricidade, o que elevou o IPCA em 2015 em 18%); inflação subiu, reduzindo o poder de consumo das famílias; choque cambial, desvalorizando em 50% o real frente ao dólar, encarecendo as importações; e choque monetário (com aumento dos juros e do crédito)</w:t>
      </w:r>
      <w:r w:rsidR="002366BE">
        <w:t>. Isso não é fruto do acaso, mas de uma opção política, quando Dilma passa a adotar o programa que foi derrotado nas eleições de 2014.</w:t>
      </w:r>
      <w:bookmarkStart w:id="0" w:name="_GoBack"/>
      <w:bookmarkEnd w:id="0"/>
    </w:p>
    <w:p w:rsidR="007D4378" w:rsidRDefault="007D4378" w:rsidP="007D4378">
      <w:r>
        <w:t xml:space="preserve">2016 </w:t>
      </w:r>
    </w:p>
    <w:p w:rsidR="007D4378" w:rsidRDefault="007D4378" w:rsidP="007D4378">
      <w:r>
        <w:t>Golpe parlamentar – baseado no programa</w:t>
      </w:r>
      <w:proofErr w:type="gramStart"/>
      <w:r>
        <w:t xml:space="preserve">  </w:t>
      </w:r>
      <w:proofErr w:type="gramEnd"/>
      <w:r>
        <w:t>“Uma ponte para o futuro”,  foi uma medida política que permitiu que o choque recessivo fosse interrompido e que passa a ser permanente (Emenda Constitucional 95 – Impõe teto de gastos por 20 anos). Para isso vigorar é preciso fazer reforma da Previdência e reforma trabalhista.</w:t>
      </w:r>
    </w:p>
    <w:p w:rsidR="007D4378" w:rsidRDefault="007D4378" w:rsidP="007D4378">
      <w:r>
        <w:t xml:space="preserve">A </w:t>
      </w:r>
      <w:proofErr w:type="spellStart"/>
      <w:r>
        <w:t>idéia</w:t>
      </w:r>
      <w:proofErr w:type="spellEnd"/>
      <w:r>
        <w:t xml:space="preserve"> central é recuperar as taxas de lucros, atacando o custo do trabalho (terceirização geral, contrato intermitente, reforma trabalhista) e abrindo novos nichos para a acumulação de capital, explorando serviços que até então eram públicos (previdência privada, fundos de pensão privados, </w:t>
      </w:r>
      <w:proofErr w:type="spellStart"/>
      <w:r>
        <w:t>etc</w:t>
      </w:r>
      <w:proofErr w:type="spellEnd"/>
      <w:r>
        <w:t>) e terceirização generalizada nos serviços públicos. Rabello de Castro é expressão desta política no IBGE.</w:t>
      </w:r>
    </w:p>
    <w:p w:rsidR="007D4378" w:rsidRDefault="007D4378" w:rsidP="007D4378">
      <w:r>
        <w:t xml:space="preserve">Isso tudo com uma promessa da fadinha da confiança – Economistas neoliberais afirmam que essas medidas vão aumentar a confiança dos </w:t>
      </w:r>
      <w:proofErr w:type="gramStart"/>
      <w:r>
        <w:t>empresários ,</w:t>
      </w:r>
      <w:proofErr w:type="gramEnd"/>
      <w:r>
        <w:t xml:space="preserve"> vai haver investimentos e sair da recessão. Foi preciso rever a metodologia das pesquisas do IBGE (PMC e PMS).</w:t>
      </w:r>
    </w:p>
    <w:p w:rsidR="007D4378" w:rsidRDefault="007D4378" w:rsidP="007D4378">
      <w:proofErr w:type="gramStart"/>
      <w:r>
        <w:t>Aumento das taxas de pobreza já estão</w:t>
      </w:r>
      <w:proofErr w:type="gramEnd"/>
      <w:r>
        <w:t xml:space="preserve"> começando a aparecer nas estatísticas, num período curto de tempo.</w:t>
      </w:r>
    </w:p>
    <w:p w:rsidR="007D4378" w:rsidRDefault="007D4378" w:rsidP="007D4378">
      <w:r>
        <w:t xml:space="preserve">2017 </w:t>
      </w:r>
    </w:p>
    <w:p w:rsidR="007D4378" w:rsidRDefault="007D4378" w:rsidP="007D4378">
      <w:r>
        <w:t xml:space="preserve">Fragmentação do bloco de poder que embarcou na Ponte para o Futuro, diante da resistência popular, da divergência quanto ao ritmo das reformas e da incapacidade de Temer de ser o fiador do programa. Delação da JBS leva a uma cisão desse bloco. Cenário leva a uma divisão da mídia empresarial: Globo bate no Temer, já Estadão e Folha mais prudentes. </w:t>
      </w:r>
    </w:p>
    <w:p w:rsidR="007D4378" w:rsidRDefault="007D4378" w:rsidP="007D4378">
      <w:r>
        <w:t xml:space="preserve">Há uma avaliação de que Temer não serve mais e que é preciso um novo fiador para impor essas reformas. Dois lados: bloco da rapinagem dos direitos sociais e trabalhistas e um bloco de movimento de resistência, que começou defensivo e avançou para uma pauta afirmativa de saída política da crise (eleições diretas). </w:t>
      </w:r>
    </w:p>
    <w:p w:rsidR="007D4378" w:rsidRDefault="007D4378" w:rsidP="007D4378">
      <w:r>
        <w:lastRenderedPageBreak/>
        <w:t>Discussão estratégica está colocada</w:t>
      </w:r>
    </w:p>
    <w:p w:rsidR="00B6438E" w:rsidRDefault="007D4378" w:rsidP="007D4378">
      <w:r>
        <w:t xml:space="preserve">Movimentos sociais, centrais, sindicatos e partidos políticos de esquerda vão mirar apenas no processo eleitoral de 2018 ou vão discutir um projeto para o país, com base nas demandas populares? Que </w:t>
      </w:r>
      <w:proofErr w:type="gramStart"/>
      <w:r>
        <w:t>papel vamos cumprir</w:t>
      </w:r>
      <w:proofErr w:type="gramEnd"/>
      <w:r>
        <w:t xml:space="preserve"> de forma emergencial e que tarefas estão colocadas no campo popular de médio e longo prazo?</w:t>
      </w:r>
    </w:p>
    <w:sectPr w:rsidR="00B64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8"/>
    <w:rsid w:val="002366BE"/>
    <w:rsid w:val="007D4378"/>
    <w:rsid w:val="00B6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2</cp:revision>
  <dcterms:created xsi:type="dcterms:W3CDTF">2017-06-01T01:43:00Z</dcterms:created>
  <dcterms:modified xsi:type="dcterms:W3CDTF">2017-06-01T02:11:00Z</dcterms:modified>
</cp:coreProperties>
</file>