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7FF" w:rsidRDefault="00E167FF" w:rsidP="00E167FF">
      <w:r>
        <w:t>Dione Oliveira (Executiva Nacional ASSIBGE-SN)</w:t>
      </w:r>
    </w:p>
    <w:p w:rsidR="00E167FF" w:rsidRDefault="00E167FF" w:rsidP="00E167FF">
      <w:r>
        <w:t>Breve radiografia do IBGE</w:t>
      </w:r>
    </w:p>
    <w:p w:rsidR="00E167FF" w:rsidRDefault="00E167FF" w:rsidP="00E167FF">
      <w:r>
        <w:t xml:space="preserve">Quando Paulo Rabello assumiu a Presidência do IBGE já havia uma utilização crescente de mão de obra temporária, orçamento exíguo e excesso de trabalho, limitação às atividades sindicais, Recursos Humanos voltados para o controle do tempo e das pessoas, crescimento do número de aposentadorias e escolha de chefias regionais por meritocracia (TO, GO, MT e RR). Isso foi herança da gestão </w:t>
      </w:r>
      <w:proofErr w:type="spellStart"/>
      <w:r>
        <w:t>Wasmália</w:t>
      </w:r>
      <w:proofErr w:type="spellEnd"/>
      <w:r>
        <w:t>/Dilma.</w:t>
      </w:r>
    </w:p>
    <w:p w:rsidR="00E167FF" w:rsidRDefault="00E167FF" w:rsidP="00E167FF"/>
    <w:p w:rsidR="00E167FF" w:rsidRDefault="00E167FF" w:rsidP="00E167FF">
      <w:bookmarkStart w:id="0" w:name="_GoBack"/>
      <w:bookmarkEnd w:id="0"/>
      <w:r>
        <w:t>O legado desastroso de Paulo Rabello de Castro</w:t>
      </w:r>
    </w:p>
    <w:p w:rsidR="00E167FF" w:rsidRDefault="00E167FF" w:rsidP="00E167FF">
      <w:r>
        <w:t>Em um ano na Presidência, Paulo Rabello de Castro traz para o IBGE sua visão ultraliberal, além de fazer do órgão uma ferramenta de propaganda do governo e de projeção para seu projeto pessoal. Cria a frente parlamentar da GEMA, que visa buscar apoio ao seu projeto no Congresso Nacional e propõe que o IBGE opere num sistema “pesque e pague”, vendendo serviços e pesquisas por encomenda.</w:t>
      </w:r>
    </w:p>
    <w:p w:rsidR="00E167FF" w:rsidRDefault="00E167FF" w:rsidP="00E167FF">
      <w:r>
        <w:t>Como legado Rabello deixa encaminhado junto ao Ministério do Planejamento um projeto de alteração do Estatuto, que subordina o atual Conselho Diretor do IBGE a um Conselho Superior de Gestão, composto por: Presidente do IBGE, representantes de quatro ministérios, um ex-presidente do IBGE e cinco membros da “sociedade civil” (sem explicitar qual) escolhidos pelo próprio Presidente do IBGE.</w:t>
      </w:r>
    </w:p>
    <w:p w:rsidR="00E167FF" w:rsidRDefault="00E167FF" w:rsidP="00E167FF">
      <w:r>
        <w:t xml:space="preserve">A desastrosa passagem de Rabello deixa também um projeto de Censo Agropecuário mutilado e até o factoide de um Censo Penitenciário, além de inúmeras declarações públicas que colocaram o IBGE e os </w:t>
      </w:r>
      <w:proofErr w:type="spellStart"/>
      <w:r>
        <w:t>ibgeanos</w:t>
      </w:r>
      <w:proofErr w:type="spellEnd"/>
      <w:r>
        <w:t xml:space="preserve"> em situação delicada. Isso tudo arranha o que há de mais importante num órgão de pesquisas oficial, que é a sua credibilidade.</w:t>
      </w:r>
    </w:p>
    <w:p w:rsidR="00E167FF" w:rsidRDefault="00E167FF" w:rsidP="00E167FF"/>
    <w:p w:rsidR="00E167FF" w:rsidRDefault="00E167FF" w:rsidP="00E167FF">
      <w:r>
        <w:t>A saída para o IBGE é democratizar a sua gestão</w:t>
      </w:r>
    </w:p>
    <w:p w:rsidR="00076636" w:rsidRDefault="00E167FF" w:rsidP="00E167FF">
      <w:r>
        <w:t>Ao contrário disso, a ASSIBGE-SN só enxerga uma solução para a superação da crise do IBGE: a democratização da gestão. Isso passa pela convocação de um congresso institucional, com ampla participação da categoria, eleição direta do Presidente, Conselho Diretor e chefias das unidades estaduais e departamentos, planejamento estratégico discutido de forma horizontal e a garantia do um IBGE como órgão de Estado.</w:t>
      </w:r>
    </w:p>
    <w:sectPr w:rsidR="000766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FF"/>
    <w:rsid w:val="00076636"/>
    <w:rsid w:val="002D7A8F"/>
    <w:rsid w:val="00E1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henrique</cp:lastModifiedBy>
  <cp:revision>1</cp:revision>
  <dcterms:created xsi:type="dcterms:W3CDTF">2017-06-02T13:42:00Z</dcterms:created>
  <dcterms:modified xsi:type="dcterms:W3CDTF">2017-06-02T13:53:00Z</dcterms:modified>
</cp:coreProperties>
</file>