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75F9" w14:textId="77777777" w:rsidR="00AE10C2" w:rsidRDefault="00AE10C2">
      <w:pPr>
        <w:ind w:left="144"/>
        <w:rPr>
          <w:color w:val="000000"/>
          <w:sz w:val="24"/>
          <w:szCs w:val="24"/>
        </w:rPr>
      </w:pPr>
      <w:bookmarkStart w:id="0" w:name="_GoBack"/>
      <w:bookmarkEnd w:id="0"/>
    </w:p>
    <w:p w14:paraId="635D7426" w14:textId="77777777" w:rsidR="00026342" w:rsidRDefault="007B65D5">
      <w:pPr>
        <w:ind w:lef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Oficio n° 002/2020 Fonasefe</w:t>
      </w:r>
    </w:p>
    <w:p w14:paraId="133DB378" w14:textId="77777777" w:rsidR="00026342" w:rsidRDefault="007B65D5">
      <w:pPr>
        <w:spacing w:before="572"/>
        <w:ind w:right="144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Brasília, 11 de fevereiro de 2020.</w:t>
      </w:r>
    </w:p>
    <w:p w14:paraId="411AC37B" w14:textId="77777777" w:rsidR="00026342" w:rsidRDefault="007B65D5">
      <w:pPr>
        <w:spacing w:before="411"/>
        <w:ind w:lef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Sua Excelência o Senhor</w:t>
      </w:r>
    </w:p>
    <w:p w14:paraId="3ACA2B10" w14:textId="77777777" w:rsidR="00026342" w:rsidRDefault="007B65D5">
      <w:pPr>
        <w:ind w:left="14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Dr. Paulo Guedes</w:t>
      </w:r>
    </w:p>
    <w:p w14:paraId="78E2D56F" w14:textId="77777777" w:rsidR="00026342" w:rsidRDefault="007B65D5">
      <w:pPr>
        <w:ind w:lef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Ministro da Economia</w:t>
      </w:r>
    </w:p>
    <w:p w14:paraId="3122EE40" w14:textId="77777777" w:rsidR="00026342" w:rsidRDefault="007B65D5">
      <w:pPr>
        <w:ind w:left="1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Brasília — Distrito Federal</w:t>
      </w:r>
    </w:p>
    <w:p w14:paraId="241AC885" w14:textId="77777777" w:rsidR="00026342" w:rsidRDefault="007B65D5">
      <w:pPr>
        <w:spacing w:before="489"/>
        <w:ind w:left="144" w:right="2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Assunto: Pauta Nacional de </w:t>
      </w:r>
      <w:r>
        <w:rPr>
          <w:b/>
          <w:color w:val="000000"/>
          <w:sz w:val="24"/>
          <w:szCs w:val="24"/>
        </w:rPr>
        <w:t xml:space="preserve">Reivindicações dos Servidores Públicos, pedido de </w:t>
      </w:r>
      <w:r>
        <w:rPr>
          <w:color w:val="000000"/>
          <w:sz w:val="24"/>
          <w:szCs w:val="24"/>
        </w:rPr>
        <w:t xml:space="preserve">abertura de negociação com designação </w:t>
      </w:r>
      <w:r>
        <w:rPr>
          <w:b/>
          <w:color w:val="000000"/>
          <w:sz w:val="24"/>
          <w:szCs w:val="24"/>
        </w:rPr>
        <w:t>de audiência.</w:t>
      </w:r>
    </w:p>
    <w:p w14:paraId="328B63CB" w14:textId="77777777" w:rsidR="00026342" w:rsidRDefault="007B65D5">
      <w:pPr>
        <w:spacing w:before="489"/>
        <w:ind w:left="144" w:right="216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VALORIZAÇÃO DOS SERVIÇOS PÚBLICOS E CONTRA AS PRIVATIZAÇÕES</w:t>
      </w:r>
    </w:p>
    <w:p w14:paraId="2880358B" w14:textId="77777777" w:rsidR="00026342" w:rsidRDefault="007B65D5">
      <w:pPr>
        <w:spacing w:before="487"/>
        <w:ind w:left="6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Senhor Ministro,</w:t>
      </w:r>
    </w:p>
    <w:p w14:paraId="5992E452" w14:textId="77777777" w:rsidR="00026342" w:rsidRDefault="007B65D5">
      <w:pPr>
        <w:spacing w:before="488"/>
        <w:ind w:left="144" w:right="216" w:firstLine="50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 FONASEFE - Fórum das Entidades Nacionais dos Servidores Públicos Federais, </w:t>
      </w:r>
      <w:r>
        <w:rPr>
          <w:color w:val="000000"/>
          <w:sz w:val="24"/>
          <w:szCs w:val="24"/>
        </w:rPr>
        <w:t xml:space="preserve">composto pelas centrais sindicais (CGTB; CSP/CONLUTAS; CTB; CUT, e INTERSINDICAL) e entidades nacionais representativas do funcionalismo federal (ANDES-SN; ANFFA-Sindical; ASFOC-SN; ASMETRO-SN; ASSIBGE-SN; CNTSS; CONDSEF; CSPB; FASUBRA; FENAJUFE; FENAPRF; FENASPS: PROIFES; SINA1T; SINAL; SINASEFE; SINDCT; SINDIFISCO-Nacional; SINDIRECEITA; SINTBACEN; UNACON-Sindical), </w:t>
      </w:r>
      <w:r>
        <w:rPr>
          <w:b/>
          <w:color w:val="000000"/>
          <w:sz w:val="24"/>
          <w:szCs w:val="24"/>
        </w:rPr>
        <w:t>vem perante Vossa Excelência apresentar abaixo a pauta nacional de reivindicações dos servidores públicos federais e pedir abertura de negociação, com designação de audiência.</w:t>
      </w:r>
    </w:p>
    <w:p w14:paraId="734DFAEC" w14:textId="77777777" w:rsidR="00026342" w:rsidRDefault="007B65D5">
      <w:pPr>
        <w:spacing w:before="253"/>
        <w:ind w:left="144" w:right="216" w:firstLine="5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entidades citadas representam mais de 1,2 milhão de servidores públicos federais ativos, aposentados e pensionistas, de todo o território nacional, funcionários responsáveis por garantir, com eficiência e qualidade, a implementação de políticas públicas e a prestação de serviços públicos indispensáveis para assistir a população brasileira, contribuindo para reforçar a coesão social, a distribuição de renda e a soberania nacional.</w:t>
      </w:r>
    </w:p>
    <w:p w14:paraId="11A02779" w14:textId="77777777" w:rsidR="00026342" w:rsidRDefault="007B65D5">
      <w:pPr>
        <w:spacing w:before="253"/>
        <w:ind w:left="144" w:right="216" w:firstLine="50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Valorizar o serviço público e as empresas estatais, contra as privatizações, significa preservar a capacidade do Estado intervir para combater a desigualdade social, prevenir tragédias fitossanitárias e ambientais e socorrer a população diante dos efeitos de desastres naturais. </w:t>
      </w:r>
    </w:p>
    <w:p w14:paraId="48170A9F" w14:textId="77777777" w:rsidR="00026342" w:rsidRDefault="007B65D5">
      <w:pPr>
        <w:spacing w:before="210" w:after="269"/>
        <w:ind w:left="144" w:firstLine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Finalmente, gostaríamos de externar nosso total desacordo com algumas das medidas implementadas pelo Governo nos últimos anos, ou ainda em discussão no Congresso </w:t>
      </w:r>
      <w:r>
        <w:rPr>
          <w:sz w:val="24"/>
          <w:szCs w:val="24"/>
        </w:rPr>
        <w:lastRenderedPageBreak/>
        <w:t>Nacional, que, no nosso entender, prestam um desserviço ao Estado brasileiro e aos seus agentes – os servidores públicos – com a consequente precarização dos serviços públicos e a desassistência cada vez maior da sociedade, reivindicando a revogação das mesmas e a abertura de canal de interlocução com as entidades representativas do funcionalismo e demais coletivos organizados da sociedade civil para, juntos, construirmos um Brasil menos desigual, mais justo e que de fato atenda aos anseios de seu povo. </w:t>
      </w:r>
    </w:p>
    <w:p w14:paraId="36FF6269" w14:textId="77777777" w:rsidR="00026342" w:rsidRDefault="007B65D5">
      <w:pPr>
        <w:spacing w:before="210" w:after="269"/>
        <w:ind w:left="144" w:firstLine="50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Dessa forma, reforçamos o pedido de audiência com Vossa Excelência, com a urgência que o caso requer, a fim de apresentamos os pontos da Pauta Nacional de Reivindicações do conjunto do funcionalismo federal e darmos início ao processo de negociação.</w:t>
      </w:r>
    </w:p>
    <w:p w14:paraId="7E6F1827" w14:textId="77777777" w:rsidR="00026342" w:rsidRDefault="007B65D5">
      <w:pPr>
        <w:spacing w:before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Pauta de Reivindicações dos Servidores e Empregados Públicos Federais</w:t>
      </w:r>
    </w:p>
    <w:p w14:paraId="06FE9159" w14:textId="77777777" w:rsidR="00026342" w:rsidRDefault="00026342">
      <w:pPr>
        <w:spacing w:after="120"/>
        <w:rPr>
          <w:sz w:val="24"/>
          <w:szCs w:val="24"/>
        </w:rPr>
      </w:pPr>
    </w:p>
    <w:p w14:paraId="6F1ABC80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1-REPOSIÇÃO DAS PERDAS SALARIAIS DO PERÍODO 2010-2019 E PRESERVAÇÃO DO PODER DE COMPRA:</w:t>
      </w:r>
    </w:p>
    <w:p w14:paraId="6FBE6B0A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1-a) reposição de 33,9% equivalentes à defasagem salarial de julho de 2010 a dezembro de 2019 para os setores que, em de 2015, assinaram acordos de reposição em duas parcelas (5,5% em agosto de 2016 e 5% em janeiro de 2017);</w:t>
      </w:r>
    </w:p>
    <w:p w14:paraId="771D583D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1-b) reposição de 15,9% equivalentes à defasagem salarial de julho de 2010 a dezembro de 2019 para os setores que, em de 2015, assinaram acordos de reposição em quatro parcelas (5,5% em agosto de 2016, 6,98% em janeiro de 2017, 6,64% em janeiro de 2018 e 6,31% em janeiro de 2019);</w:t>
      </w:r>
    </w:p>
    <w:p w14:paraId="3BCF14DF" w14:textId="77777777" w:rsidR="00026342" w:rsidRDefault="00931E9A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1-c</w:t>
      </w:r>
      <w:r w:rsidR="007B65D5">
        <w:rPr>
          <w:color w:val="000000"/>
          <w:sz w:val="24"/>
          <w:szCs w:val="24"/>
        </w:rPr>
        <w:t>) Política salarial permanente com correção das distorções e revisão geral anual que garanta reposição das perdas inflacionárias;</w:t>
      </w:r>
    </w:p>
    <w:p w14:paraId="12607A78" w14:textId="77777777" w:rsidR="00026342" w:rsidRDefault="00931E9A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1-d</w:t>
      </w:r>
      <w:r w:rsidR="007B65D5">
        <w:rPr>
          <w:color w:val="000000"/>
          <w:sz w:val="24"/>
          <w:szCs w:val="24"/>
        </w:rPr>
        <w:t xml:space="preserve">) Incorporação de todas as gratificações, respeitados os acordos elencados no item 6. </w:t>
      </w:r>
    </w:p>
    <w:p w14:paraId="1A46FDB3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307F8708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2-ISONOMIA DE BENEFÍCIOS E PARIDADE ATIVO-APOSENTADO-PENSIONISTA</w:t>
      </w:r>
    </w:p>
    <w:p w14:paraId="276C10EE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2-a) Aplicação do valor de, no mínimo, 50% (cinquenta por cento) "per capita" da União para a manutenção de plano de saúde dos servidores;</w:t>
      </w:r>
    </w:p>
    <w:p w14:paraId="77D237D3" w14:textId="77777777" w:rsidR="00026342" w:rsidRDefault="007B65D5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2-b) Paridade salarial entre ativos, aposentados e pensionistas.</w:t>
      </w:r>
    </w:p>
    <w:p w14:paraId="56B490CA" w14:textId="77777777" w:rsidR="00026342" w:rsidRDefault="007B65D5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2-c) Isonomia salarial e de todos os benefícios entre os poderes; </w:t>
      </w:r>
    </w:p>
    <w:p w14:paraId="68236807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2-d) Adoção imediata, em caráter emergencial, do valor de R$804,80 (oitocentos e quatro reais e oitenta centavos) como piso para o Auxílio-Alimentação, baseado no valor médio praticado pelo mercado para refeição fora de casa, que em 2019 foi de R$34,84 (trinta e quatro reais e oitenta e quatro  centavos) segundo pesquisa anual realizada pela ABBT – Associação Brasileira de Empresas de Benefícios ao Trabalhador. Considerou-se ainda a correção de 5% sobre o valor médio da última pesquisa, cuja referência é o ano de 2019.   </w:t>
      </w:r>
    </w:p>
    <w:p w14:paraId="315ABBCC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00E34021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3-DIREITOS PREVIDENCIÁRIOS</w:t>
      </w:r>
    </w:p>
    <w:p w14:paraId="291FDC40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3-a) Contar, no mínimo, em dobro, para redução de tempo de serviço, para efeito de aposentadoria, a periculosidade e insalubridade, sem necessidade de perícia técnica individual.</w:t>
      </w:r>
    </w:p>
    <w:p w14:paraId="465147CF" w14:textId="77777777" w:rsidR="00026342" w:rsidRDefault="00931E9A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3-b</w:t>
      </w:r>
      <w:r w:rsidR="007B65D5">
        <w:rPr>
          <w:color w:val="000000"/>
          <w:sz w:val="24"/>
          <w:szCs w:val="24"/>
        </w:rPr>
        <w:t>) Extinção do fator previdenciário e da fórmula 90/100;</w:t>
      </w:r>
    </w:p>
    <w:p w14:paraId="373CBD42" w14:textId="77777777" w:rsidR="00026342" w:rsidRDefault="00931E9A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3-c</w:t>
      </w:r>
      <w:r w:rsidR="007B65D5">
        <w:rPr>
          <w:color w:val="000000"/>
          <w:sz w:val="24"/>
          <w:szCs w:val="24"/>
        </w:rPr>
        <w:t xml:space="preserve">) Revogação da EC 103/19 (contra-reforma da previdência); </w:t>
      </w:r>
    </w:p>
    <w:p w14:paraId="30356219" w14:textId="77777777" w:rsidR="00026342" w:rsidRDefault="00026342">
      <w:pPr>
        <w:spacing w:after="120"/>
        <w:rPr>
          <w:color w:val="000000"/>
          <w:sz w:val="24"/>
          <w:szCs w:val="24"/>
        </w:rPr>
      </w:pPr>
    </w:p>
    <w:p w14:paraId="0B0119C0" w14:textId="77777777" w:rsidR="00026342" w:rsidRDefault="007B65D5">
      <w:pPr>
        <w:spacing w:after="1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4-VALORIZAÇÃO DO SERVIÇO PÚBLICO E DOS DIREITOS TRABALHISTAS</w:t>
      </w:r>
    </w:p>
    <w:p w14:paraId="444584DC" w14:textId="77777777" w:rsidR="00026342" w:rsidRDefault="007B65D5">
      <w:pPr>
        <w:spacing w:after="120"/>
        <w:rPr>
          <w:sz w:val="24"/>
          <w:szCs w:val="24"/>
        </w:rPr>
      </w:pPr>
      <w:r>
        <w:rPr>
          <w:sz w:val="24"/>
          <w:szCs w:val="24"/>
        </w:rPr>
        <w:t>4-a) Retirada das PECs 186, 187 e 188 apresentadas em novembro de 2019;</w:t>
      </w:r>
    </w:p>
    <w:p w14:paraId="3A06C8E9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4-b) Criação de novas vagas para concurso público pelo RJU (Regime Jurídico Único) e reposição imediata de cargos vagos por exoneração, falecimento ou aposentadoria;</w:t>
      </w:r>
    </w:p>
    <w:p w14:paraId="31565615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4-d) Fim dos cortes no orçamento federal e ampliação 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financiamento público para qualificação dos serviços e servidores públicos;</w:t>
      </w:r>
    </w:p>
    <w:p w14:paraId="58312963" w14:textId="77777777" w:rsidR="00026342" w:rsidRDefault="007B65D5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4-e) Revogação da EC 95/2016;</w:t>
      </w:r>
    </w:p>
    <w:p w14:paraId="710D98EC" w14:textId="77777777" w:rsidR="00026342" w:rsidRDefault="007B65D5">
      <w:pPr>
        <w:spacing w:after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4-f) Revogação da Lei 156/2016;</w:t>
      </w:r>
    </w:p>
    <w:p w14:paraId="31B08D65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4-g) Revogação da reforma trabalhista - Lei N° 13.467/2017 e da lei de terceirização - Lei N° 13.429/2017; Revogação da MP 905/2019 – contrato verde-amarelo</w:t>
      </w:r>
    </w:p>
    <w:p w14:paraId="5D2D38AD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4-h) Pela manutenção da estabilidade dos servidores públicos</w:t>
      </w:r>
    </w:p>
    <w:p w14:paraId="2AE42EA6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4-i) Fim da privatização no serviço público.</w:t>
      </w:r>
    </w:p>
    <w:p w14:paraId="0EDE5C11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4-j) Revogação da lei de criação de Organizações da Sociedade Civil de Interesse Público (OSCIP) e Organizações Sociais (OS);</w:t>
      </w:r>
    </w:p>
    <w:p w14:paraId="037EAFC7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4-k) Garantia plena da licença capacitação do servidor público;</w:t>
      </w:r>
    </w:p>
    <w:p w14:paraId="2E2A103A" w14:textId="77777777" w:rsidR="00026342" w:rsidRDefault="00931E9A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4-l)</w:t>
      </w:r>
      <w:r w:rsidR="007B65D5">
        <w:rPr>
          <w:color w:val="000000"/>
          <w:sz w:val="24"/>
          <w:szCs w:val="24"/>
        </w:rPr>
        <w:t xml:space="preserve"> Atualização da tabela dos valores das diárias para viagens a serviço a valores praticados pelo mercado, suficiente para cobertura dos custos com hospedagem, alimentação e transporte, bem como por fim à diferenciação de valores de acordo com o cargo/função/emprego do servidor público.  Reestruturação do valor das diárias pagas no serviço público com unificação dos valores de forma isonômica para todos os cargos e correção pelos índices de reajuste praticados no mercado. </w:t>
      </w:r>
    </w:p>
    <w:p w14:paraId="1EBD5DFC" w14:textId="77777777" w:rsidR="00931E9A" w:rsidRDefault="00931E9A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4-m) Revisão do valor da indenização do transporte.</w:t>
      </w:r>
    </w:p>
    <w:p w14:paraId="61CB4903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4EBCE855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4029E277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5-LIBERDADE DE ORGANIZAÇÃO E MANIFESTAÇÃO</w:t>
      </w:r>
    </w:p>
    <w:p w14:paraId="21E1C40D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5-a) Liberação de dirigentes sindicais com ônus para o Estado, sem prejuízo das promoções e progressões na carreira e demais direitos trabalhistas.</w:t>
      </w:r>
    </w:p>
    <w:p w14:paraId="6D2AF1E0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5-b) Revogação do Oficio MPOG 605/16 e garantia da manutenção</w:t>
      </w:r>
      <w:r w:rsidR="0049021B">
        <w:rPr>
          <w:color w:val="000000"/>
          <w:sz w:val="24"/>
          <w:szCs w:val="24"/>
        </w:rPr>
        <w:t xml:space="preserve"> do servidor liberado para mandato</w:t>
      </w:r>
      <w:r>
        <w:rPr>
          <w:color w:val="000000"/>
          <w:sz w:val="24"/>
          <w:szCs w:val="24"/>
        </w:rPr>
        <w:t xml:space="preserve"> classista na folha de pagamento </w:t>
      </w:r>
    </w:p>
    <w:p w14:paraId="238DFF56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5-c) Direito irrestrito de greve e negociação coletiva no serviço público, com base na convenção 151 OIT;</w:t>
      </w:r>
    </w:p>
    <w:p w14:paraId="19893B85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40BD1669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6- </w:t>
      </w:r>
      <w:r>
        <w:rPr>
          <w:b/>
          <w:color w:val="000000"/>
          <w:sz w:val="24"/>
          <w:szCs w:val="24"/>
        </w:rPr>
        <w:t>PELO CUMPRIMENTO DOS ACORDOS ASSINADOS COM O GOVERNO FEDERAL</w:t>
      </w:r>
      <w:r>
        <w:rPr>
          <w:color w:val="000000"/>
          <w:sz w:val="24"/>
          <w:szCs w:val="24"/>
        </w:rPr>
        <w:t>: Termos de acordo n° 01, 03, 04, (CONDSEF, FENASPS e CNTSS) 07, 08, 09, 12, 13, 14, 15, 16, 17, 21, 22, 23/2015 e 10/16 (CONDSEF e ASMETRO-SN), n° 02/15 (CNTSS e FENASPS), n°05/15 (FASUBRA), n° 20/15 (ASFOC-SN), n° 28/15 (ASSIBGE), n° 25/15 (UNACON-Sindical), n° 29/15 (SINPECPF), n°31/15 (SINAL e SINTBACEN) n°02/16 (SINDFISCO-Nacional), n°03/16 (SINDRECEITA), n°04/16 (S1NAIT), n°05/16 (FENAPRF), n°06/16 (ANFFA-Sindical) e Lei 13.464/17;</w:t>
      </w:r>
    </w:p>
    <w:p w14:paraId="3111A3B8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0CC2A110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7- </w:t>
      </w:r>
      <w:r>
        <w:rPr>
          <w:b/>
          <w:color w:val="000000"/>
          <w:sz w:val="24"/>
          <w:szCs w:val="24"/>
        </w:rPr>
        <w:t>IRPF</w:t>
      </w:r>
    </w:p>
    <w:p w14:paraId="21A9A6C6" w14:textId="77777777" w:rsidR="00026342" w:rsidRDefault="007B65D5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Correção da tabela do Imposto de Renda da Pessoa Física (IRPF) em 103,87%, referente a defasagem calculada pela inflação acumulada no período de 1996 a 2019, conforme estudos do Sindicato Nacional dos Auditores Fiscais da Receita Federal (Sindifisco); </w:t>
      </w:r>
    </w:p>
    <w:p w14:paraId="046FCA1B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4FA92EEC" w14:textId="77777777" w:rsidR="00026342" w:rsidRDefault="00026342">
      <w:pPr>
        <w:spacing w:after="120"/>
        <w:jc w:val="both"/>
        <w:rPr>
          <w:color w:val="000000"/>
          <w:sz w:val="24"/>
          <w:szCs w:val="24"/>
        </w:rPr>
      </w:pPr>
    </w:p>
    <w:p w14:paraId="2879E7A8" w14:textId="77777777" w:rsidR="00026342" w:rsidRDefault="007B65D5">
      <w:pPr>
        <w:spacing w:before="243" w:after="97"/>
        <w:ind w:left="144" w:right="216" w:firstLine="504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Respeitosamente,</w:t>
      </w:r>
    </w:p>
    <w:p w14:paraId="67B8DC4A" w14:textId="77777777" w:rsidR="00026342" w:rsidRDefault="007B65D5">
      <w:pPr>
        <w:spacing w:before="543"/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Entidades do Fonasefe - Fórum </w:t>
      </w:r>
      <w:r>
        <w:rPr>
          <w:color w:val="000000"/>
          <w:sz w:val="24"/>
          <w:szCs w:val="24"/>
        </w:rPr>
        <w:t xml:space="preserve">Nacional das Entidades de </w:t>
      </w:r>
      <w:r>
        <w:rPr>
          <w:color w:val="000000"/>
          <w:sz w:val="24"/>
          <w:szCs w:val="24"/>
        </w:rPr>
        <w:br/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Servidores </w:t>
      </w:r>
      <w:r>
        <w:rPr>
          <w:b/>
          <w:color w:val="000000"/>
          <w:sz w:val="24"/>
          <w:szCs w:val="24"/>
        </w:rPr>
        <w:t>Públicos Federais</w:t>
      </w:r>
    </w:p>
    <w:p w14:paraId="39E7EEEE" w14:textId="77777777" w:rsidR="00026342" w:rsidRDefault="007B65D5">
      <w:pPr>
        <w:tabs>
          <w:tab w:val="left" w:pos="5472"/>
        </w:tabs>
        <w:spacing w:before="1335"/>
        <w:ind w:left="15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ANDES-SN</w:t>
      </w:r>
      <w:r>
        <w:rPr>
          <w:b/>
          <w:color w:val="000000"/>
          <w:sz w:val="24"/>
          <w:szCs w:val="24"/>
        </w:rPr>
        <w:tab/>
        <w:t>ANFFA-Sindical</w:t>
      </w:r>
    </w:p>
    <w:p w14:paraId="11C5F775" w14:textId="77777777" w:rsidR="00026342" w:rsidRDefault="007B65D5">
      <w:pPr>
        <w:tabs>
          <w:tab w:val="left" w:pos="5472"/>
        </w:tabs>
        <w:spacing w:before="731"/>
        <w:ind w:left="15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ASFOC-SN</w:t>
      </w:r>
      <w:r>
        <w:rPr>
          <w:b/>
          <w:color w:val="000000"/>
          <w:sz w:val="24"/>
          <w:szCs w:val="24"/>
        </w:rPr>
        <w:tab/>
        <w:t>ASMETRO-SN</w:t>
      </w:r>
    </w:p>
    <w:p w14:paraId="72B2F28E" w14:textId="77777777" w:rsidR="00026342" w:rsidRDefault="007B65D5">
      <w:pPr>
        <w:tabs>
          <w:tab w:val="left" w:pos="5904"/>
        </w:tabs>
        <w:spacing w:before="726"/>
        <w:ind w:left="1584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ASSIBGE-SN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ab/>
        <w:t>CGTB</w:t>
      </w:r>
    </w:p>
    <w:p w14:paraId="5610347C" w14:textId="77777777" w:rsidR="00026342" w:rsidRDefault="007B65D5">
      <w:pPr>
        <w:tabs>
          <w:tab w:val="left" w:pos="5832"/>
        </w:tabs>
        <w:spacing w:before="738"/>
        <w:ind w:left="187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CNTSS</w:t>
      </w:r>
      <w:r>
        <w:rPr>
          <w:b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b/>
          <w:color w:val="000000"/>
          <w:sz w:val="24"/>
          <w:szCs w:val="24"/>
        </w:rPr>
        <w:t>CONDSEF</w:t>
      </w:r>
    </w:p>
    <w:p w14:paraId="46BA5F79" w14:textId="77777777" w:rsidR="00026342" w:rsidRDefault="007B65D5">
      <w:pPr>
        <w:tabs>
          <w:tab w:val="right" w:pos="6840"/>
        </w:tabs>
        <w:spacing w:before="730"/>
        <w:ind w:left="1872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CSPB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ab/>
        <w:t>CSP-Conlutas</w:t>
      </w:r>
    </w:p>
    <w:p w14:paraId="76ED8A68" w14:textId="77777777" w:rsidR="00026342" w:rsidRDefault="007B65D5">
      <w:pPr>
        <w:tabs>
          <w:tab w:val="left" w:pos="5904"/>
        </w:tabs>
        <w:spacing w:before="745"/>
        <w:ind w:left="187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CTB</w:t>
      </w:r>
      <w:r>
        <w:rPr>
          <w:b/>
          <w:color w:val="000000"/>
          <w:sz w:val="24"/>
          <w:szCs w:val="24"/>
        </w:rPr>
        <w:tab/>
        <w:t>CUT</w:t>
      </w:r>
    </w:p>
    <w:p w14:paraId="11E3B5BD" w14:textId="77777777" w:rsidR="00026342" w:rsidRDefault="007B65D5">
      <w:pPr>
        <w:tabs>
          <w:tab w:val="right" w:pos="6840"/>
        </w:tabs>
        <w:spacing w:before="974"/>
        <w:ind w:left="15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FASUBRA</w:t>
      </w:r>
      <w:r>
        <w:rPr>
          <w:b/>
          <w:color w:val="000000"/>
          <w:sz w:val="24"/>
          <w:szCs w:val="24"/>
        </w:rPr>
        <w:tab/>
        <w:t>FENAJUFE</w:t>
      </w:r>
    </w:p>
    <w:p w14:paraId="67BFD42C" w14:textId="77777777" w:rsidR="00026342" w:rsidRDefault="007B65D5">
      <w:pPr>
        <w:tabs>
          <w:tab w:val="left" w:pos="5832"/>
        </w:tabs>
        <w:spacing w:before="709"/>
        <w:ind w:left="1584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FENAPRF</w:t>
      </w:r>
      <w:r>
        <w:rPr>
          <w:b/>
          <w:color w:val="000000"/>
          <w:sz w:val="24"/>
          <w:szCs w:val="24"/>
        </w:rPr>
        <w:tab/>
        <w:t>FENASPS</w:t>
      </w:r>
    </w:p>
    <w:p w14:paraId="453B84E2" w14:textId="77777777" w:rsidR="00026342" w:rsidRDefault="007B65D5">
      <w:pPr>
        <w:tabs>
          <w:tab w:val="left" w:pos="5832"/>
        </w:tabs>
        <w:spacing w:before="727" w:after="483"/>
        <w:ind w:left="129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INTERSINDICAL</w:t>
      </w:r>
      <w:r>
        <w:rPr>
          <w:b/>
          <w:color w:val="000000"/>
          <w:sz w:val="24"/>
          <w:szCs w:val="24"/>
        </w:rPr>
        <w:tab/>
        <w:t>PROIFES</w:t>
      </w:r>
    </w:p>
    <w:p w14:paraId="1765B755" w14:textId="77777777" w:rsidR="00026342" w:rsidRDefault="00026342">
      <w:pPr>
        <w:spacing w:before="52"/>
        <w:ind w:left="174" w:right="102" w:firstLine="102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14:paraId="3436FA91" w14:textId="77777777" w:rsidR="00026342" w:rsidRDefault="007B65D5">
      <w:pPr>
        <w:tabs>
          <w:tab w:val="left" w:pos="5904"/>
        </w:tabs>
        <w:ind w:left="1800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SINAIT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ab/>
        <w:t>SINAL</w:t>
      </w:r>
    </w:p>
    <w:p w14:paraId="3C37597A" w14:textId="77777777" w:rsidR="00026342" w:rsidRDefault="007B65D5">
      <w:pPr>
        <w:tabs>
          <w:tab w:val="left" w:pos="5832"/>
        </w:tabs>
        <w:spacing w:before="761"/>
        <w:ind w:left="1584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>SINASEFE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ab/>
        <w:t>SINDCT</w:t>
      </w:r>
    </w:p>
    <w:p w14:paraId="32707E21" w14:textId="77777777" w:rsidR="00026342" w:rsidRDefault="007B65D5">
      <w:pPr>
        <w:tabs>
          <w:tab w:val="left" w:pos="5472"/>
        </w:tabs>
        <w:spacing w:before="761"/>
        <w:ind w:left="100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SINDIFISCO-NacionaL</w:t>
      </w:r>
      <w:r>
        <w:rPr>
          <w:b/>
          <w:color w:val="000000"/>
          <w:sz w:val="24"/>
          <w:szCs w:val="24"/>
        </w:rPr>
        <w:tab/>
        <w:t>SINDIRECEITA</w:t>
      </w:r>
    </w:p>
    <w:p w14:paraId="20A3858B" w14:textId="77777777" w:rsidR="00026342" w:rsidRDefault="007B65D5">
      <w:pPr>
        <w:tabs>
          <w:tab w:val="left" w:pos="5400"/>
        </w:tabs>
        <w:spacing w:before="743"/>
        <w:ind w:left="151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SINTBACEN</w:t>
      </w:r>
      <w:r>
        <w:rPr>
          <w:b/>
          <w:color w:val="000000"/>
          <w:sz w:val="24"/>
          <w:szCs w:val="24"/>
        </w:rPr>
        <w:tab/>
        <w:t>UNACON-Sindical</w:t>
      </w:r>
    </w:p>
    <w:sectPr w:rsidR="00026342" w:rsidSect="005E617F">
      <w:headerReference w:type="default" r:id="rId6"/>
      <w:pgSz w:w="11907" w:h="16839" w:code="9"/>
      <w:pgMar w:top="839" w:right="1474" w:bottom="879" w:left="147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FA15A" w14:textId="77777777" w:rsidR="00065617" w:rsidRDefault="00065617">
      <w:r>
        <w:separator/>
      </w:r>
    </w:p>
  </w:endnote>
  <w:endnote w:type="continuationSeparator" w:id="0">
    <w:p w14:paraId="0DCAA117" w14:textId="77777777" w:rsidR="00065617" w:rsidRDefault="000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1D381" w14:textId="77777777" w:rsidR="00065617" w:rsidRDefault="00065617">
      <w:r>
        <w:separator/>
      </w:r>
    </w:p>
  </w:footnote>
  <w:footnote w:type="continuationSeparator" w:id="0">
    <w:p w14:paraId="29C608F2" w14:textId="77777777" w:rsidR="00065617" w:rsidRDefault="0006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F6B3A" w14:textId="685513F5" w:rsidR="00026342" w:rsidRDefault="007B2221">
    <w:pPr>
      <w:spacing w:before="43"/>
      <w:ind w:left="174" w:right="102" w:firstLine="102"/>
      <w:jc w:val="center"/>
      <w:rPr>
        <w:rFonts w:ascii="Verdana" w:eastAsia="Verdana" w:hAnsi="Verdana" w:cs="Verdana"/>
        <w:color w:val="000000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487C20E" wp14:editId="3218467E">
              <wp:simplePos x="0" y="0"/>
              <wp:positionH relativeFrom="column">
                <wp:posOffset>102870</wp:posOffset>
              </wp:positionH>
              <wp:positionV relativeFrom="paragraph">
                <wp:posOffset>0</wp:posOffset>
              </wp:positionV>
              <wp:extent cx="5486400" cy="12566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125666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789" w14:textId="77777777" w:rsidR="00026342" w:rsidRDefault="00026342" w:rsidP="00385935">
                          <w:pPr>
                            <w:pBdr>
                              <w:top w:val="single" w:sz="4" w:space="0" w:color="7E8284"/>
                              <w:left w:val="single" w:sz="4" w:space="0" w:color="909092"/>
                              <w:bottom w:val="single" w:sz="5" w:space="13" w:color="7D8182"/>
                              <w:right w:val="single" w:sz="4" w:space="0" w:color="818182"/>
                            </w:pBd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28C1324E" w14:textId="77777777" w:rsidR="00026342" w:rsidRDefault="00026342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7C20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8.1pt;margin-top:0;width:6in;height:98.9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" filled="f" stroked="f">
              <v:textbox>
                <w:txbxContent>
                  <w:p w14:paraId="672C4789" w14:textId="77777777" w:rsidR="00026342" w:rsidRDefault="00026342" w:rsidP="00385935">
                    <w:pPr>
                      <w:pBdr>
                        <w:top w:val="single" w:sz="4" w:space="0" w:color="7E8284"/>
                        <w:left w:val="single" w:sz="4" w:space="0" w:color="909092"/>
                        <w:bottom w:val="single" w:sz="5" w:space="13" w:color="7D8182"/>
                        <w:right w:val="single" w:sz="4" w:space="0" w:color="818182"/>
                      </w:pBd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28C1324E" w14:textId="77777777" w:rsidR="00026342" w:rsidRDefault="00026342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2151C9" w14:textId="77777777" w:rsidR="00026342" w:rsidRDefault="007B65D5">
    <w:pPr>
      <w:spacing w:before="43"/>
      <w:ind w:left="174" w:right="102" w:firstLine="102"/>
      <w:jc w:val="center"/>
      <w:rPr>
        <w:rFonts w:ascii="Verdana" w:eastAsia="Verdana" w:hAnsi="Verdana" w:cs="Verdana"/>
        <w:color w:val="000000"/>
        <w:sz w:val="19"/>
        <w:szCs w:val="19"/>
      </w:rPr>
    </w:pPr>
    <w:r>
      <w:rPr>
        <w:rFonts w:ascii="Verdana" w:eastAsia="Verdana" w:hAnsi="Verdana" w:cs="Verdana"/>
        <w:b/>
        <w:color w:val="000000"/>
        <w:sz w:val="19"/>
        <w:szCs w:val="19"/>
      </w:rPr>
      <w:t>Fórum das Entidades Nacionais dos Servidores Públicos Federais</w:t>
    </w:r>
  </w:p>
  <w:p w14:paraId="014B4AF7" w14:textId="77777777" w:rsidR="00026342" w:rsidRDefault="007B65D5">
    <w:pPr>
      <w:spacing w:before="238"/>
      <w:ind w:left="174" w:right="102" w:firstLine="102"/>
      <w:rPr>
        <w:rFonts w:ascii="Verdana" w:eastAsia="Verdana" w:hAnsi="Verdana" w:cs="Verdana"/>
        <w:color w:val="000000"/>
        <w:sz w:val="19"/>
        <w:szCs w:val="19"/>
      </w:rPr>
    </w:pPr>
    <w:r>
      <w:rPr>
        <w:rFonts w:ascii="Verdana" w:eastAsia="Verdana" w:hAnsi="Verdana" w:cs="Verdana"/>
        <w:color w:val="000000"/>
        <w:sz w:val="19"/>
        <w:szCs w:val="19"/>
      </w:rPr>
      <w:t xml:space="preserve">ANDES-SN — </w:t>
    </w:r>
    <w:r w:rsidR="006A2C40">
      <w:rPr>
        <w:rFonts w:ascii="Verdana" w:eastAsia="Verdana" w:hAnsi="Verdana" w:cs="Verdana"/>
        <w:color w:val="000000"/>
        <w:sz w:val="19"/>
        <w:szCs w:val="19"/>
      </w:rPr>
      <w:t>ANFFA</w:t>
    </w:r>
    <w:r>
      <w:rPr>
        <w:rFonts w:ascii="Verdana" w:eastAsia="Verdana" w:hAnsi="Verdana" w:cs="Verdana"/>
        <w:color w:val="000000"/>
        <w:sz w:val="19"/>
        <w:szCs w:val="19"/>
      </w:rPr>
      <w:t>-Sindical — ASFOC-SN — ASMETRO-SN — ASSIBGE-SN</w:t>
    </w:r>
  </w:p>
  <w:p w14:paraId="40878906" w14:textId="77777777" w:rsidR="00026342" w:rsidRDefault="007B65D5">
    <w:pPr>
      <w:spacing w:after="309"/>
      <w:ind w:left="174" w:right="246" w:firstLine="102"/>
      <w:rPr>
        <w:rFonts w:ascii="Verdana" w:eastAsia="Verdana" w:hAnsi="Verdana" w:cs="Verdana"/>
        <w:color w:val="000000"/>
        <w:sz w:val="19"/>
        <w:szCs w:val="19"/>
      </w:rPr>
    </w:pPr>
    <w:r>
      <w:rPr>
        <w:rFonts w:ascii="Verdana" w:eastAsia="Verdana" w:hAnsi="Verdana" w:cs="Verdana"/>
        <w:color w:val="000000"/>
        <w:sz w:val="19"/>
        <w:szCs w:val="19"/>
      </w:rPr>
      <w:t>CGTB - CNTSS — CONDSEF — CSPB - CSP/CONLUTAS — C.T.B — CUT —  FASUBRA FENAJUFE — FENAPRF FENASPS — INTERSINDICAL — PROIFES — SINAIT — SINAL SINASEFE — SINDCT — SINDIFISCO-Nacional — SINDIRECEITA — SINTBACEN — UNACON-Sindical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42"/>
    <w:rsid w:val="00026342"/>
    <w:rsid w:val="00026DCB"/>
    <w:rsid w:val="00065617"/>
    <w:rsid w:val="001468DF"/>
    <w:rsid w:val="001A1A14"/>
    <w:rsid w:val="00284664"/>
    <w:rsid w:val="0049021B"/>
    <w:rsid w:val="005E617F"/>
    <w:rsid w:val="006A2C40"/>
    <w:rsid w:val="007B2221"/>
    <w:rsid w:val="007B65D5"/>
    <w:rsid w:val="00931E9A"/>
    <w:rsid w:val="00AE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C6E1B"/>
  <w15:docId w15:val="{E11B8DA0-51C4-4800-A21E-A84C585D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A14"/>
  </w:style>
  <w:style w:type="paragraph" w:styleId="Ttulo1">
    <w:name w:val="heading 1"/>
    <w:basedOn w:val="Normal"/>
    <w:next w:val="Normal"/>
    <w:rsid w:val="001A1A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A1A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A1A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A1A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A1A1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A1A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1A1A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A1A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1A1A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A2C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2C40"/>
  </w:style>
  <w:style w:type="paragraph" w:styleId="Rodap">
    <w:name w:val="footer"/>
    <w:basedOn w:val="Normal"/>
    <w:link w:val="RodapChar"/>
    <w:uiPriority w:val="99"/>
    <w:unhideWhenUsed/>
    <w:rsid w:val="006A2C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2C40"/>
  </w:style>
  <w:style w:type="paragraph" w:styleId="Textodebalo">
    <w:name w:val="Balloon Text"/>
    <w:basedOn w:val="Normal"/>
    <w:link w:val="TextodebaloChar"/>
    <w:uiPriority w:val="99"/>
    <w:semiHidden/>
    <w:unhideWhenUsed/>
    <w:rsid w:val="001468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SINAIT - Secretaria Executiva</dc:creator>
  <cp:lastModifiedBy>Henrique</cp:lastModifiedBy>
  <cp:revision>2</cp:revision>
  <cp:lastPrinted>2020-02-10T18:28:00Z</cp:lastPrinted>
  <dcterms:created xsi:type="dcterms:W3CDTF">2020-02-11T18:10:00Z</dcterms:created>
  <dcterms:modified xsi:type="dcterms:W3CDTF">2020-02-11T18:10:00Z</dcterms:modified>
</cp:coreProperties>
</file>